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6C7" w:rsidRPr="009A049C" w:rsidRDefault="00862590" w:rsidP="009A049C">
      <w:pPr>
        <w:pStyle w:val="SemEspaamento"/>
        <w:jc w:val="center"/>
        <w:rPr>
          <w:b/>
          <w:sz w:val="26"/>
          <w:szCs w:val="26"/>
        </w:rPr>
      </w:pPr>
      <w:r w:rsidRPr="009A049C">
        <w:rPr>
          <w:b/>
          <w:sz w:val="26"/>
          <w:szCs w:val="26"/>
        </w:rPr>
        <w:t xml:space="preserve">PROJETO DE LEI Nº </w:t>
      </w:r>
      <w:r w:rsidR="009A049C" w:rsidRPr="009A049C">
        <w:rPr>
          <w:b/>
          <w:sz w:val="26"/>
          <w:szCs w:val="26"/>
        </w:rPr>
        <w:t xml:space="preserve">001 </w:t>
      </w:r>
      <w:r w:rsidRPr="009A049C">
        <w:rPr>
          <w:b/>
          <w:sz w:val="26"/>
          <w:szCs w:val="26"/>
        </w:rPr>
        <w:t>DE 11 DE JANEIRO DE 2022.</w:t>
      </w:r>
    </w:p>
    <w:p w:rsidR="00862590" w:rsidRDefault="00862590" w:rsidP="00862590">
      <w:pPr>
        <w:pStyle w:val="SemEspaamento"/>
        <w:jc w:val="both"/>
        <w:rPr>
          <w:sz w:val="26"/>
          <w:szCs w:val="26"/>
        </w:rPr>
      </w:pPr>
    </w:p>
    <w:p w:rsidR="00862590" w:rsidRPr="009A049C" w:rsidRDefault="00862590" w:rsidP="00862590">
      <w:pPr>
        <w:pStyle w:val="SemEspaamento"/>
        <w:jc w:val="both"/>
        <w:rPr>
          <w:b/>
          <w:sz w:val="26"/>
          <w:szCs w:val="26"/>
        </w:rPr>
      </w:pPr>
      <w:r w:rsidRPr="009A049C">
        <w:rPr>
          <w:b/>
          <w:sz w:val="26"/>
          <w:szCs w:val="26"/>
        </w:rPr>
        <w:t xml:space="preserve">(Dispõe sobre desdobro de área urbana da matrícula nº 12.244 do CRI de Estrela </w:t>
      </w:r>
      <w:r w:rsidR="00C7419A">
        <w:rPr>
          <w:b/>
          <w:sz w:val="26"/>
          <w:szCs w:val="26"/>
        </w:rPr>
        <w:t xml:space="preserve">D’Oeste </w:t>
      </w:r>
      <w:bookmarkStart w:id="0" w:name="_GoBack"/>
      <w:bookmarkEnd w:id="0"/>
      <w:r w:rsidRPr="009A049C">
        <w:rPr>
          <w:b/>
          <w:sz w:val="26"/>
          <w:szCs w:val="26"/>
        </w:rPr>
        <w:t>e dá outras providências).</w:t>
      </w:r>
    </w:p>
    <w:p w:rsidR="009A049C" w:rsidRDefault="009A049C" w:rsidP="00862590">
      <w:pPr>
        <w:pStyle w:val="SemEspaamento"/>
        <w:jc w:val="both"/>
        <w:rPr>
          <w:sz w:val="26"/>
          <w:szCs w:val="26"/>
        </w:rPr>
      </w:pPr>
    </w:p>
    <w:p w:rsidR="00862590" w:rsidRDefault="00862590" w:rsidP="00862590">
      <w:pPr>
        <w:pStyle w:val="SemEspaamento"/>
        <w:jc w:val="both"/>
        <w:rPr>
          <w:sz w:val="26"/>
          <w:szCs w:val="26"/>
        </w:rPr>
      </w:pPr>
    </w:p>
    <w:p w:rsidR="005279D5" w:rsidRDefault="00862590" w:rsidP="00862590">
      <w:pPr>
        <w:pStyle w:val="SemEspaamen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62590">
        <w:rPr>
          <w:b/>
          <w:sz w:val="26"/>
          <w:szCs w:val="26"/>
        </w:rPr>
        <w:t>Art. 1º</w:t>
      </w:r>
      <w:r>
        <w:rPr>
          <w:sz w:val="26"/>
          <w:szCs w:val="26"/>
        </w:rPr>
        <w:t xml:space="preserve"> - </w:t>
      </w:r>
      <w:r w:rsidR="005279D5">
        <w:rPr>
          <w:sz w:val="26"/>
          <w:szCs w:val="26"/>
        </w:rPr>
        <w:t>Fica</w:t>
      </w:r>
      <w:r>
        <w:rPr>
          <w:sz w:val="26"/>
          <w:szCs w:val="26"/>
        </w:rPr>
        <w:t xml:space="preserve"> </w:t>
      </w:r>
      <w:r w:rsidR="005279D5">
        <w:rPr>
          <w:sz w:val="26"/>
          <w:szCs w:val="26"/>
        </w:rPr>
        <w:t>desmembrado da matrícula</w:t>
      </w:r>
      <w:r>
        <w:rPr>
          <w:sz w:val="26"/>
          <w:szCs w:val="26"/>
        </w:rPr>
        <w:t xml:space="preserve"> nº 12.244 do Registro de Imóveis de Estrela D’Oeste, uma área correspondente a </w:t>
      </w:r>
      <w:r w:rsidR="005279D5">
        <w:rPr>
          <w:sz w:val="26"/>
          <w:szCs w:val="26"/>
        </w:rPr>
        <w:t>3.813,91 m², que especifica:</w:t>
      </w:r>
    </w:p>
    <w:p w:rsidR="005279D5" w:rsidRDefault="005279D5" w:rsidP="00862590">
      <w:pPr>
        <w:pStyle w:val="SemEspaamento"/>
        <w:jc w:val="both"/>
        <w:rPr>
          <w:sz w:val="26"/>
          <w:szCs w:val="26"/>
        </w:rPr>
      </w:pPr>
    </w:p>
    <w:p w:rsidR="005279D5" w:rsidRDefault="005279D5" w:rsidP="00862590">
      <w:pPr>
        <w:pStyle w:val="SemEspaamen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73F36">
        <w:rPr>
          <w:sz w:val="26"/>
          <w:szCs w:val="26"/>
        </w:rPr>
        <w:t>“</w:t>
      </w:r>
      <w:r w:rsidR="00CB5576" w:rsidRPr="00CB5576">
        <w:rPr>
          <w:b/>
          <w:sz w:val="26"/>
          <w:szCs w:val="26"/>
        </w:rPr>
        <w:t>Área 01</w:t>
      </w:r>
      <w:r w:rsidR="00CB5576">
        <w:rPr>
          <w:sz w:val="26"/>
          <w:szCs w:val="26"/>
        </w:rPr>
        <w:t xml:space="preserve"> de</w:t>
      </w:r>
      <w:r w:rsidR="00C73F36" w:rsidRPr="005356B4">
        <w:rPr>
          <w:sz w:val="24"/>
        </w:rPr>
        <w:t xml:space="preserve"> </w:t>
      </w:r>
      <w:r w:rsidR="00C73F36" w:rsidRPr="00CB5576">
        <w:rPr>
          <w:sz w:val="24"/>
        </w:rPr>
        <w:t xml:space="preserve">2.184,67 </w:t>
      </w:r>
      <w:r w:rsidR="00CB5576" w:rsidRPr="00CB5576">
        <w:rPr>
          <w:sz w:val="24"/>
        </w:rPr>
        <w:t>m</w:t>
      </w:r>
      <w:r w:rsidR="00C73F36" w:rsidRPr="00CB5576">
        <w:rPr>
          <w:sz w:val="24"/>
        </w:rPr>
        <w:t>2 A ser desmembrada</w:t>
      </w:r>
      <w:r w:rsidR="00C73F36">
        <w:rPr>
          <w:sz w:val="26"/>
          <w:szCs w:val="26"/>
        </w:rPr>
        <w:t>”</w:t>
      </w:r>
    </w:p>
    <w:p w:rsidR="005279D5" w:rsidRPr="00C73F36" w:rsidRDefault="005279D5" w:rsidP="00862590">
      <w:pPr>
        <w:pStyle w:val="SemEspaamento"/>
        <w:jc w:val="both"/>
        <w:rPr>
          <w:sz w:val="12"/>
          <w:szCs w:val="26"/>
        </w:rPr>
      </w:pPr>
    </w:p>
    <w:p w:rsidR="00862590" w:rsidRDefault="005279D5" w:rsidP="00862590">
      <w:pPr>
        <w:pStyle w:val="SemEspaamento"/>
        <w:jc w:val="both"/>
        <w:rPr>
          <w:sz w:val="26"/>
          <w:szCs w:val="26"/>
        </w:rPr>
      </w:pPr>
      <w:r w:rsidRPr="005279D5">
        <w:rPr>
          <w:sz w:val="26"/>
          <w:szCs w:val="26"/>
        </w:rPr>
        <w:t>“</w:t>
      </w:r>
      <w:r w:rsidRPr="005279D5">
        <w:rPr>
          <w:bCs/>
          <w:sz w:val="26"/>
          <w:szCs w:val="26"/>
        </w:rPr>
        <w:t xml:space="preserve">Começa no marco denominado marco S-A, cravado junto a divisa  da Gleba “4” de Metalúrgica Dolfer LTDA, daí segue o rumo 02°57’29” SE na distância de doze metros e dez centímetros (12,10 m) até o marco T, este último rumo e distância citado anteriormente confrontando com a Gleba 4 desmembrada, de propriedade da Metalúrgica Dolfer </w:t>
      </w:r>
      <w:r w:rsidR="00C73F36" w:rsidRPr="005279D5">
        <w:rPr>
          <w:bCs/>
          <w:sz w:val="26"/>
          <w:szCs w:val="26"/>
        </w:rPr>
        <w:t>Ltda.</w:t>
      </w:r>
      <w:r w:rsidRPr="005279D5">
        <w:rPr>
          <w:bCs/>
          <w:sz w:val="26"/>
          <w:szCs w:val="26"/>
        </w:rPr>
        <w:t>, daí segue para esquerda e segue na faixa de segurança no sentido SP-463 numa distância de cento e cinquenta e dois metros e trinta e oito centímetros (152,38 m) até o marco M, cravado junto a faixa de segurança e divisa da Gleba 5 desmembrada de propriedade de Motofer Industria de Peças e Acessórios Ltda-ME, daí deixa a rodovia e segue para a esquerda com o rumo 02°44’16” NW na distância de dezoito metros e treze centímetros (18,13 m) até o marco M-A, confrontando com a Gleba 5 desmembrada, daí vira a esquerda e segue na distância de cento e ci</w:t>
      </w:r>
      <w:r>
        <w:rPr>
          <w:bCs/>
          <w:sz w:val="26"/>
          <w:szCs w:val="26"/>
        </w:rPr>
        <w:t>n</w:t>
      </w:r>
      <w:r w:rsidRPr="005279D5">
        <w:rPr>
          <w:bCs/>
          <w:sz w:val="26"/>
          <w:szCs w:val="26"/>
        </w:rPr>
        <w:t>quenta e dois e vinte e oito centímetros (152,28 m) até o marco S-A, este último confrontando com a Área Remanescente (Gleba 1) da Prefeitura Municipal de Dolcinópolis-SP, ponto onde se teve início este roteiro</w:t>
      </w:r>
      <w:r>
        <w:rPr>
          <w:bCs/>
          <w:sz w:val="26"/>
          <w:szCs w:val="26"/>
        </w:rPr>
        <w:t>”.</w:t>
      </w:r>
      <w:r w:rsidRPr="005279D5">
        <w:rPr>
          <w:sz w:val="26"/>
          <w:szCs w:val="26"/>
        </w:rPr>
        <w:t xml:space="preserve"> </w:t>
      </w:r>
    </w:p>
    <w:p w:rsidR="00CB5576" w:rsidRDefault="00CB5576" w:rsidP="00862590">
      <w:pPr>
        <w:pStyle w:val="SemEspaamento"/>
        <w:jc w:val="both"/>
        <w:rPr>
          <w:sz w:val="26"/>
          <w:szCs w:val="26"/>
        </w:rPr>
      </w:pPr>
    </w:p>
    <w:p w:rsidR="00CB5576" w:rsidRDefault="00CB5576" w:rsidP="00CB5576">
      <w:pPr>
        <w:pStyle w:val="SemEspaamento"/>
        <w:jc w:val="both"/>
        <w:rPr>
          <w:sz w:val="24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B5576">
        <w:rPr>
          <w:b/>
          <w:sz w:val="26"/>
          <w:szCs w:val="26"/>
        </w:rPr>
        <w:t xml:space="preserve">“Área 02 de </w:t>
      </w:r>
      <w:r w:rsidRPr="00CB5576">
        <w:rPr>
          <w:b/>
          <w:sz w:val="24"/>
        </w:rPr>
        <w:t>1.629,25 m2 a ser desmembrada</w:t>
      </w:r>
      <w:r w:rsidRPr="00CB5576">
        <w:rPr>
          <w:sz w:val="24"/>
        </w:rPr>
        <w:t>”</w:t>
      </w:r>
    </w:p>
    <w:p w:rsidR="00CB5576" w:rsidRDefault="00CB5576" w:rsidP="00CB5576">
      <w:pPr>
        <w:pStyle w:val="SemEspaamento"/>
        <w:jc w:val="both"/>
        <w:rPr>
          <w:sz w:val="24"/>
        </w:rPr>
      </w:pPr>
    </w:p>
    <w:p w:rsidR="00CB5576" w:rsidRDefault="00CB5576" w:rsidP="00CB5576">
      <w:pPr>
        <w:pStyle w:val="SemEspaamento"/>
        <w:jc w:val="both"/>
        <w:rPr>
          <w:bCs/>
          <w:sz w:val="26"/>
          <w:szCs w:val="26"/>
        </w:rPr>
      </w:pPr>
      <w:r w:rsidRPr="00CB5576">
        <w:rPr>
          <w:sz w:val="26"/>
          <w:szCs w:val="26"/>
        </w:rPr>
        <w:t>“</w:t>
      </w:r>
      <w:r w:rsidRPr="00CB5576">
        <w:rPr>
          <w:bCs/>
          <w:sz w:val="26"/>
          <w:szCs w:val="26"/>
        </w:rPr>
        <w:t xml:space="preserve">Começa no marco denominado marco O-A, cravado junto a divisa  da Gleba “5” de Motofer Industria e Comércio de Peças e Acessórios LTDA-ME, daí segue o rumo 02°44’16” SE na distância de vinte e três  metros e oitenta e seis centímetros (23,86 m) até o marco P, este último rumo e distância citado anteriormente confrontando com a Gleba 5 desmembrada, de propriedade da Motofer Industria e Comércio de Peças e Acessórios LTDA-ME, daí segue para esquerda e segue na faixa de segurança no sentido SP-463 numa distância de sessenta e cinco metros e quarenta e oito centímetros (65,48 m) até o marco E, cravado junto a faixa de segurança e divisa da Gleba 3 desmembrada de propriedade de Maria Eliza Amadeu de Paula - ME, daí deixa a rodovia e segue para a esquerda com o rumo 11°23’18” NW na distância de vinte e cinco metros e trinta e seis centímetros (25,36 m) até o marco E-A, confrontando com a Gleba 3 desmembrada, daí vira a esquerda e segue na distância </w:t>
      </w:r>
      <w:r w:rsidRPr="00CB5576">
        <w:rPr>
          <w:bCs/>
          <w:sz w:val="26"/>
          <w:szCs w:val="26"/>
        </w:rPr>
        <w:lastRenderedPageBreak/>
        <w:t>de setenta e um metros e sessenta centímetros (71,60 m) até o marco O-A, este último confrontando com a Área Remanescente (Gleba 1) da Prefeitura Municipal de Dolcinópolis-SP, ponto onde se teve início este roteiro.</w:t>
      </w:r>
    </w:p>
    <w:p w:rsidR="00CB5576" w:rsidRDefault="00CB5576" w:rsidP="00CB5576">
      <w:pPr>
        <w:pStyle w:val="SemEspaamento"/>
        <w:jc w:val="both"/>
        <w:rPr>
          <w:bCs/>
          <w:sz w:val="26"/>
          <w:szCs w:val="26"/>
        </w:rPr>
      </w:pPr>
    </w:p>
    <w:p w:rsidR="00CB5576" w:rsidRDefault="00CB5576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CB5576">
        <w:rPr>
          <w:b/>
          <w:bCs/>
          <w:sz w:val="26"/>
          <w:szCs w:val="26"/>
        </w:rPr>
        <w:t>Art. 2º</w:t>
      </w:r>
      <w:r>
        <w:rPr>
          <w:bCs/>
          <w:sz w:val="26"/>
          <w:szCs w:val="26"/>
        </w:rPr>
        <w:t xml:space="preserve"> - As áreas objeto do desmembramento </w:t>
      </w:r>
      <w:r w:rsidR="009F1C5D">
        <w:rPr>
          <w:bCs/>
          <w:sz w:val="26"/>
          <w:szCs w:val="26"/>
        </w:rPr>
        <w:t>têm</w:t>
      </w:r>
      <w:r w:rsidR="000A0D2F">
        <w:rPr>
          <w:bCs/>
          <w:sz w:val="26"/>
          <w:szCs w:val="26"/>
        </w:rPr>
        <w:t xml:space="preserve"> como objetivo lotear o remanescente da matrícula regularizada</w:t>
      </w:r>
      <w:r w:rsidR="009F1C5D">
        <w:rPr>
          <w:bCs/>
          <w:sz w:val="26"/>
          <w:szCs w:val="26"/>
        </w:rPr>
        <w:t>.</w:t>
      </w:r>
    </w:p>
    <w:p w:rsidR="00CB5576" w:rsidRDefault="00CB5576" w:rsidP="00CB5576">
      <w:pPr>
        <w:pStyle w:val="SemEspaamento"/>
        <w:jc w:val="both"/>
        <w:rPr>
          <w:bCs/>
          <w:sz w:val="26"/>
          <w:szCs w:val="26"/>
        </w:rPr>
      </w:pPr>
    </w:p>
    <w:p w:rsidR="00CB5576" w:rsidRDefault="00CB5576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9F1C5D">
        <w:rPr>
          <w:b/>
          <w:bCs/>
          <w:sz w:val="26"/>
          <w:szCs w:val="26"/>
        </w:rPr>
        <w:t xml:space="preserve">Art. </w:t>
      </w:r>
      <w:r w:rsidR="009F1C5D" w:rsidRPr="009F1C5D">
        <w:rPr>
          <w:b/>
          <w:bCs/>
          <w:sz w:val="26"/>
          <w:szCs w:val="26"/>
        </w:rPr>
        <w:t>3º</w:t>
      </w:r>
      <w:r w:rsidR="009F1C5D">
        <w:rPr>
          <w:bCs/>
          <w:sz w:val="26"/>
          <w:szCs w:val="26"/>
        </w:rPr>
        <w:t xml:space="preserve"> - O roteiro de onde foram extraídas as áreas descritas fica fazendo parte integrante da presente lei.</w:t>
      </w: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9F1C5D">
        <w:rPr>
          <w:b/>
          <w:bCs/>
          <w:sz w:val="26"/>
          <w:szCs w:val="26"/>
        </w:rPr>
        <w:t>Art. 4º</w:t>
      </w:r>
      <w:r>
        <w:rPr>
          <w:bCs/>
          <w:sz w:val="26"/>
          <w:szCs w:val="26"/>
        </w:rPr>
        <w:t xml:space="preserve"> - Esta lei entrará em vigor na data de sua publicação.</w:t>
      </w: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9F1C5D">
        <w:rPr>
          <w:b/>
          <w:bCs/>
          <w:sz w:val="26"/>
          <w:szCs w:val="26"/>
        </w:rPr>
        <w:t>Art. 6º</w:t>
      </w:r>
      <w:r>
        <w:rPr>
          <w:bCs/>
          <w:sz w:val="26"/>
          <w:szCs w:val="26"/>
        </w:rPr>
        <w:t xml:space="preserve"> - Revogam-se as disposições em contrário.</w:t>
      </w: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A049C" w:rsidRDefault="009A049C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Prefeitura Municipal de Dolcinópolis, 11 de janeiro de 2022.</w:t>
      </w: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A049C" w:rsidRDefault="009A049C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Pr="009A049C" w:rsidRDefault="009F1C5D" w:rsidP="00CB5576">
      <w:pPr>
        <w:pStyle w:val="SemEspaamento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9A049C">
        <w:rPr>
          <w:b/>
          <w:bCs/>
          <w:sz w:val="26"/>
          <w:szCs w:val="26"/>
        </w:rPr>
        <w:tab/>
        <w:t>AMÉRICO RIBEIRO DO NASCIMENTO</w:t>
      </w: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  Prefeito Municipal</w:t>
      </w: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="00EF2778">
        <w:rPr>
          <w:bCs/>
          <w:sz w:val="26"/>
          <w:szCs w:val="26"/>
        </w:rPr>
        <w:t xml:space="preserve">                                      </w:t>
      </w:r>
      <w:r>
        <w:rPr>
          <w:bCs/>
          <w:sz w:val="26"/>
          <w:szCs w:val="26"/>
        </w:rPr>
        <w:t>Dolcinópolis, 11 de janeiro de 2022.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</w:p>
    <w:p w:rsidR="00EF2778" w:rsidRDefault="00EF2778" w:rsidP="00CB5576">
      <w:pPr>
        <w:pStyle w:val="SemEspaamento"/>
        <w:jc w:val="both"/>
        <w:rPr>
          <w:bCs/>
          <w:sz w:val="26"/>
          <w:szCs w:val="26"/>
        </w:rPr>
      </w:pP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Assunto: MENSAGEM DO PROJETO DE LEI Nº</w:t>
      </w:r>
      <w:r w:rsidR="00EF2778">
        <w:rPr>
          <w:bCs/>
          <w:sz w:val="26"/>
          <w:szCs w:val="26"/>
        </w:rPr>
        <w:t>001/2022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</w:p>
    <w:p w:rsidR="00EF2778" w:rsidRDefault="00EF2778" w:rsidP="00CB5576">
      <w:pPr>
        <w:pStyle w:val="SemEspaamento"/>
        <w:jc w:val="both"/>
        <w:rPr>
          <w:bCs/>
          <w:sz w:val="26"/>
          <w:szCs w:val="26"/>
        </w:rPr>
      </w:pP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Senhor Presidente,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Nobres Vereadores.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Estou enviando a esta Augusta casa de Leis Projeto de Lei visando o desmembramento de uma área de terras da matrícula nº 12.244 do CRI de Estrela D’Oeste, cuja área maior pertence ao município.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O objetivo desse desmembramento tem como escopo regularizar a matrícula como um todo, uma vez que a Administração Municipal pretende regularizar o Distrito Industrial.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Também, com esse desmembramento, possibilitará ao município realizar concessões para fins de instalação de indústria, haja vista que regularizada a matrícula, obviamente facilitará na demarcação dos lotes a ser colocado à disposição dos interessados.</w:t>
      </w:r>
    </w:p>
    <w:p w:rsidR="00EF2778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Não se trata de desmembramento simplesmente para regularizar a matrícula, mas como um todo, facilitará a Administração da área para as respectivas concessões.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Na certeza que o projeto de lei seja apreciado e votado favoravelmente, apresento protestos de estima e consideração.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</w:p>
    <w:p w:rsidR="00EF2778" w:rsidRDefault="00EF2778" w:rsidP="00CB5576">
      <w:pPr>
        <w:pStyle w:val="SemEspaamento"/>
        <w:jc w:val="both"/>
        <w:rPr>
          <w:bCs/>
          <w:sz w:val="26"/>
          <w:szCs w:val="26"/>
        </w:rPr>
      </w:pP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Atenciosamente,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</w:p>
    <w:p w:rsidR="00EF2778" w:rsidRDefault="00EF2778" w:rsidP="00CB5576">
      <w:pPr>
        <w:pStyle w:val="SemEspaamento"/>
        <w:jc w:val="both"/>
        <w:rPr>
          <w:bCs/>
          <w:sz w:val="26"/>
          <w:szCs w:val="26"/>
        </w:rPr>
      </w:pPr>
    </w:p>
    <w:p w:rsidR="00E267B7" w:rsidRPr="00EF2778" w:rsidRDefault="00E267B7" w:rsidP="00CB5576">
      <w:pPr>
        <w:pStyle w:val="SemEspaamento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EF2778">
        <w:rPr>
          <w:b/>
          <w:bCs/>
          <w:sz w:val="26"/>
          <w:szCs w:val="26"/>
        </w:rPr>
        <w:t>AMÉRICO RIBEIRO DO NASCIMENTO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="00EF277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  <w:t>PREFEITO MUNICIPAL</w:t>
      </w:r>
    </w:p>
    <w:p w:rsidR="00EF2778" w:rsidRDefault="00EF2778" w:rsidP="00CB5576">
      <w:pPr>
        <w:pStyle w:val="SemEspaamento"/>
        <w:jc w:val="both"/>
        <w:rPr>
          <w:bCs/>
          <w:sz w:val="26"/>
          <w:szCs w:val="26"/>
        </w:rPr>
      </w:pP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AO EXCELENTISSIMO SENHOR</w:t>
      </w:r>
    </w:p>
    <w:p w:rsidR="00E267B7" w:rsidRPr="00EF2778" w:rsidRDefault="00E267B7" w:rsidP="00CB5576">
      <w:pPr>
        <w:pStyle w:val="SemEspaamento"/>
        <w:jc w:val="both"/>
        <w:rPr>
          <w:b/>
          <w:bCs/>
          <w:sz w:val="26"/>
          <w:szCs w:val="26"/>
        </w:rPr>
      </w:pPr>
      <w:r w:rsidRPr="00EF2778">
        <w:rPr>
          <w:b/>
          <w:bCs/>
          <w:sz w:val="26"/>
          <w:szCs w:val="26"/>
        </w:rPr>
        <w:t>PEDRO</w:t>
      </w:r>
      <w:r w:rsidR="00EF2778" w:rsidRPr="00EF2778">
        <w:rPr>
          <w:b/>
          <w:bCs/>
          <w:sz w:val="26"/>
          <w:szCs w:val="26"/>
        </w:rPr>
        <w:t xml:space="preserve"> SANCHES</w:t>
      </w:r>
      <w:r w:rsidRPr="00EF2778">
        <w:rPr>
          <w:b/>
          <w:bCs/>
          <w:sz w:val="26"/>
          <w:szCs w:val="26"/>
        </w:rPr>
        <w:t xml:space="preserve"> STEFANIN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DD. PRESIDENTE DA CÂMARA MUNICIPAL</w:t>
      </w:r>
    </w:p>
    <w:p w:rsidR="00E267B7" w:rsidRDefault="00E267B7" w:rsidP="00CB5576">
      <w:pPr>
        <w:pStyle w:val="SemEspaamen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DOLCINÓPOLIS - SP</w:t>
      </w: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Default="009F1C5D" w:rsidP="00CB5576">
      <w:pPr>
        <w:pStyle w:val="SemEspaamento"/>
        <w:jc w:val="both"/>
        <w:rPr>
          <w:bCs/>
          <w:sz w:val="26"/>
          <w:szCs w:val="26"/>
        </w:rPr>
      </w:pPr>
    </w:p>
    <w:p w:rsidR="009F1C5D" w:rsidRPr="00CB5576" w:rsidRDefault="009F1C5D" w:rsidP="00CB5576">
      <w:pPr>
        <w:pStyle w:val="SemEspaamento"/>
        <w:jc w:val="both"/>
        <w:rPr>
          <w:sz w:val="24"/>
        </w:rPr>
      </w:pPr>
    </w:p>
    <w:p w:rsidR="00CB5576" w:rsidRDefault="00CB5576" w:rsidP="00CB5576">
      <w:pPr>
        <w:ind w:firstLine="1134"/>
        <w:jc w:val="both"/>
        <w:rPr>
          <w:bCs/>
          <w:sz w:val="22"/>
          <w:szCs w:val="22"/>
          <w:lang w:val="pt-BR"/>
        </w:rPr>
      </w:pPr>
    </w:p>
    <w:p w:rsidR="00CB5576" w:rsidRPr="00CB5576" w:rsidRDefault="00CB5576" w:rsidP="00862590">
      <w:pPr>
        <w:pStyle w:val="SemEspaamento"/>
        <w:jc w:val="both"/>
        <w:rPr>
          <w:sz w:val="26"/>
          <w:szCs w:val="26"/>
        </w:rPr>
      </w:pPr>
    </w:p>
    <w:sectPr w:rsidR="00CB5576" w:rsidRPr="00CB5576" w:rsidSect="009A049C">
      <w:pgSz w:w="11906" w:h="16838"/>
      <w:pgMar w:top="2381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90"/>
    <w:rsid w:val="000A0D2F"/>
    <w:rsid w:val="004D06C7"/>
    <w:rsid w:val="005279D5"/>
    <w:rsid w:val="00862590"/>
    <w:rsid w:val="009A049C"/>
    <w:rsid w:val="009F1C5D"/>
    <w:rsid w:val="00C73F36"/>
    <w:rsid w:val="00C7419A"/>
    <w:rsid w:val="00CB5576"/>
    <w:rsid w:val="00E267B7"/>
    <w:rsid w:val="00E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29312"/>
  <w15:docId w15:val="{A978BB36-A75E-4A2F-999B-CE9FBE3C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576"/>
    <w:rPr>
      <w:rFonts w:ascii="Arial" w:eastAsia="Arial" w:hAnsi="Arial" w:cs="Times New Roman"/>
      <w:noProof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862590"/>
  </w:style>
  <w:style w:type="paragraph" w:styleId="Textodebalo">
    <w:name w:val="Balloon Text"/>
    <w:basedOn w:val="Normal"/>
    <w:link w:val="TextodebaloChar"/>
    <w:uiPriority w:val="99"/>
    <w:semiHidden/>
    <w:unhideWhenUsed/>
    <w:rsid w:val="00EF277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2778"/>
    <w:rPr>
      <w:rFonts w:ascii="Segoe UI" w:eastAsia="Arial" w:hAnsi="Segoe UI" w:cs="Segoe UI"/>
      <w:noProof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699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Secretaria2</dc:creator>
  <cp:lastModifiedBy>Usuário</cp:lastModifiedBy>
  <cp:revision>5</cp:revision>
  <cp:lastPrinted>2022-01-17T16:32:00Z</cp:lastPrinted>
  <dcterms:created xsi:type="dcterms:W3CDTF">2022-01-11T16:41:00Z</dcterms:created>
  <dcterms:modified xsi:type="dcterms:W3CDTF">2022-01-17T16:33:00Z</dcterms:modified>
</cp:coreProperties>
</file>